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52" w:rsidRPr="00FB0952" w:rsidRDefault="00126A35" w:rsidP="002D6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FB0952" w:rsidRPr="00FB0952">
        <w:rPr>
          <w:rFonts w:ascii="Times New Roman" w:eastAsia="Times New Roman" w:hAnsi="Times New Roman" w:cs="Times New Roman"/>
          <w:sz w:val="26"/>
          <w:szCs w:val="26"/>
        </w:rPr>
        <w:t>Отчёт о реализации подпрограммы «Информационное обеспечение деятельности</w:t>
      </w:r>
    </w:p>
    <w:p w:rsidR="00FB0952" w:rsidRPr="00FB0952" w:rsidRDefault="00FB0952" w:rsidP="002D6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B0952">
        <w:rPr>
          <w:rFonts w:ascii="Times New Roman" w:eastAsia="Times New Roman" w:hAnsi="Times New Roman" w:cs="Times New Roman"/>
          <w:sz w:val="26"/>
          <w:szCs w:val="26"/>
        </w:rPr>
        <w:t>администрации Кыштымского городского округа» на 2020-2022 годы за 2020 год</w:t>
      </w:r>
    </w:p>
    <w:p w:rsidR="00FB0952" w:rsidRPr="00FB0952" w:rsidRDefault="00FB0952" w:rsidP="002D68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51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2"/>
        <w:gridCol w:w="2401"/>
        <w:gridCol w:w="3321"/>
        <w:gridCol w:w="2209"/>
        <w:gridCol w:w="1091"/>
        <w:gridCol w:w="1372"/>
        <w:gridCol w:w="1746"/>
        <w:gridCol w:w="2183"/>
      </w:tblGrid>
      <w:tr w:rsidR="00FB0952" w:rsidRPr="00FB0952" w:rsidTr="00FB0952">
        <w:trPr>
          <w:tblCellSpacing w:w="0" w:type="dxa"/>
        </w:trPr>
        <w:tc>
          <w:tcPr>
            <w:tcW w:w="3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proofErr w:type="spellStart"/>
            <w:proofErr w:type="gramStart"/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задачи</w:t>
            </w:r>
          </w:p>
        </w:tc>
        <w:tc>
          <w:tcPr>
            <w:tcW w:w="319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(индикатора)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405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Значения показателей</w:t>
            </w:r>
          </w:p>
        </w:tc>
        <w:tc>
          <w:tcPr>
            <w:tcW w:w="21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Отношение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значения показателя последнего года реализации Подпрограммы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к отчётному году</w:t>
            </w:r>
          </w:p>
        </w:tc>
      </w:tr>
      <w:tr w:rsidR="00FB0952" w:rsidRPr="00FB0952" w:rsidTr="00FB095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План 2020 год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685E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Факт 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B0952" w:rsidRPr="00FB0952" w:rsidTr="00FB0952">
        <w:trPr>
          <w:tblCellSpacing w:w="0" w:type="dxa"/>
        </w:trPr>
        <w:tc>
          <w:tcPr>
            <w:tcW w:w="3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информирования населения Кыштымского городского округа через средства массовой информации, обеспечение своевременной, объективной и полной информации о деятельности администрации Кыштымского городского округа</w:t>
            </w:r>
          </w:p>
        </w:tc>
        <w:tc>
          <w:tcPr>
            <w:tcW w:w="3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Показатель №15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Объём социально значимых материалов, нормативных правовых актов, официальной информации, публикуемой и размещаемой в СМИ: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B0952" w:rsidRPr="00FB0952" w:rsidTr="00FB095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печатных СМИ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электронных СМИ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Показатель №16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Затраты на СМИ в расчёте на одного жителя Кыштымского городского округа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(на 01.01.2020г. – 38 763</w:t>
            </w:r>
            <w:proofErr w:type="gramEnd"/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квадратных сантиметров в год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минут вещания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в год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рублей в год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127 704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1737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139,67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128 000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1800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133,8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147296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2044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135,6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B0952" w:rsidRPr="00FB0952" w:rsidTr="00FB0952">
        <w:trPr>
          <w:tblCellSpacing w:w="0" w:type="dxa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доступных и открытых информационных ресурсов, направленных на удовлетворение информационных потребностей населения Кыштымского городского округа</w:t>
            </w:r>
          </w:p>
        </w:tc>
        <w:tc>
          <w:tcPr>
            <w:tcW w:w="3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Показатель №19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Среднее ежемесячное количество посетителей</w:t>
            </w: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официальном сайте администрации Кыштымского городского округа),</w:t>
            </w:r>
            <w:proofErr w:type="gramEnd"/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просмотров в официальной группе «Кыштым» в социальной сети</w:t>
            </w:r>
            <w:proofErr w:type="gramStart"/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2D68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Контакте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в месяц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(в абсолютных цифрах)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в год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(в абсолютных цифрах)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3515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63157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3600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64 000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3952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215329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B0952" w:rsidRPr="00FB0952" w:rsidTr="00FB0952">
        <w:trPr>
          <w:tblCellSpacing w:w="0" w:type="dxa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Поддержка социально ориентированных печатных и электронных СМИ</w:t>
            </w:r>
          </w:p>
        </w:tc>
        <w:tc>
          <w:tcPr>
            <w:tcW w:w="3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Показатель №18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печатных и электронных СМИ, с которыми заключены муниципальные контракты по итогам открытых конкурсных процедур в соответствии с </w:t>
            </w: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Федеральным Законом РФ от 05 апреля 2013г. № 44-ФЗ «</w:t>
            </w: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», подписаны договора на информационное </w:t>
            </w: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обслуживание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СМИ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(в абсолютных цифрах)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B0952" w:rsidRPr="00FB0952" w:rsidTr="00FB0952">
        <w:trPr>
          <w:tblCellSpacing w:w="0" w:type="dxa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Продвижение Кыштымского городского округа в региональных СМИ, на официальных Интернет-ресурсах органов государственной власти Челябинской области</w:t>
            </w:r>
          </w:p>
        </w:tc>
        <w:tc>
          <w:tcPr>
            <w:tcW w:w="3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Показатель №17</w:t>
            </w:r>
          </w:p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Цитируемость и упоминание (позитивное) Кыштымского городского округа на официальных сайтах Губернатора и Правительства Челябинской области, региональных СМИ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в месяц</w:t>
            </w:r>
          </w:p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(в абсолютных цифрах)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B0952" w:rsidRPr="00FB0952" w:rsidTr="00FB0952">
        <w:trPr>
          <w:tblCellSpacing w:w="0" w:type="dxa"/>
        </w:trPr>
        <w:tc>
          <w:tcPr>
            <w:tcW w:w="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Финансирование программы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4852,00 тыс. рублей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0952">
              <w:rPr>
                <w:rFonts w:ascii="Times New Roman" w:eastAsia="Times New Roman" w:hAnsi="Times New Roman" w:cs="Times New Roman"/>
                <w:sz w:val="26"/>
                <w:szCs w:val="26"/>
              </w:rPr>
              <w:t>5159,267 тыс. рублей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0952" w:rsidRPr="00FB0952" w:rsidRDefault="00FB0952" w:rsidP="002D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FB0952" w:rsidRPr="002D685E" w:rsidRDefault="00FB0952" w:rsidP="002D6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685E">
        <w:rPr>
          <w:rFonts w:ascii="Times New Roman" w:hAnsi="Times New Roman" w:cs="Times New Roman"/>
          <w:b/>
          <w:sz w:val="26"/>
          <w:szCs w:val="26"/>
        </w:rPr>
        <w:t>Оценка эффективности использования бюджетных средств заказчиком муниципальной целевой программы осуществляется в соответствии с формулами расчета:</w:t>
      </w:r>
    </w:p>
    <w:p w:rsidR="00FB0952" w:rsidRPr="00A51F42" w:rsidRDefault="00FB0952" w:rsidP="00FB0952">
      <w:pPr>
        <w:autoSpaceDE w:val="0"/>
        <w:autoSpaceDN w:val="0"/>
        <w:adjustRightInd w:val="0"/>
        <w:ind w:left="567"/>
        <w:jc w:val="both"/>
        <w:rPr>
          <w:b/>
          <w:sz w:val="26"/>
          <w:szCs w:val="26"/>
        </w:rPr>
      </w:pP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Оценка достижения             </w:t>
      </w:r>
      <w:r w:rsidRPr="00FB0952">
        <w:rPr>
          <w:rFonts w:ascii="Times New Roman" w:hAnsi="Times New Roman" w:cs="Times New Roman"/>
          <w:sz w:val="26"/>
          <w:szCs w:val="26"/>
          <w:u w:val="single"/>
        </w:rPr>
        <w:t>фактические индикативные показатели</w:t>
      </w: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0952">
        <w:rPr>
          <w:rFonts w:ascii="Times New Roman" w:hAnsi="Times New Roman" w:cs="Times New Roman"/>
          <w:sz w:val="26"/>
          <w:szCs w:val="26"/>
        </w:rPr>
        <w:t>плановых</w:t>
      </w:r>
      <w:proofErr w:type="gramEnd"/>
      <w:r w:rsidRPr="00FB0952">
        <w:rPr>
          <w:rFonts w:ascii="Times New Roman" w:hAnsi="Times New Roman" w:cs="Times New Roman"/>
          <w:sz w:val="26"/>
          <w:szCs w:val="26"/>
        </w:rPr>
        <w:t xml:space="preserve"> индикативных =    плановые индикативные показатели</w:t>
      </w: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показателей</w:t>
      </w: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Оценка полноты           </w:t>
      </w:r>
      <w:r w:rsidRPr="00FB0952">
        <w:rPr>
          <w:rFonts w:ascii="Times New Roman" w:hAnsi="Times New Roman" w:cs="Times New Roman"/>
          <w:sz w:val="26"/>
          <w:szCs w:val="26"/>
          <w:u w:val="single"/>
        </w:rPr>
        <w:t>фактическое использование бюджетных средств</w:t>
      </w: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использования          =     плановое использование бюджетных средств</w:t>
      </w: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бюджетных средств</w:t>
      </w:r>
    </w:p>
    <w:p w:rsidR="00FB0952" w:rsidRPr="00FB0952" w:rsidRDefault="00FB0952" w:rsidP="00FB095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Оценка эффективности                  оценка достижения </w:t>
      </w:r>
      <w:proofErr w:type="gramStart"/>
      <w:r w:rsidRPr="00FB0952">
        <w:rPr>
          <w:rFonts w:ascii="Times New Roman" w:hAnsi="Times New Roman" w:cs="Times New Roman"/>
          <w:sz w:val="26"/>
          <w:szCs w:val="26"/>
        </w:rPr>
        <w:t>плановых</w:t>
      </w:r>
      <w:proofErr w:type="gramEnd"/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использования бюджетных   =   </w:t>
      </w:r>
      <w:r w:rsidRPr="00FB0952">
        <w:rPr>
          <w:rFonts w:ascii="Times New Roman" w:hAnsi="Times New Roman" w:cs="Times New Roman"/>
          <w:sz w:val="26"/>
          <w:szCs w:val="26"/>
          <w:u w:val="single"/>
        </w:rPr>
        <w:t xml:space="preserve">    индикативных  показателей</w:t>
      </w:r>
      <w:r w:rsidRPr="00FB0952">
        <w:rPr>
          <w:rFonts w:ascii="Times New Roman" w:hAnsi="Times New Roman" w:cs="Times New Roman"/>
          <w:sz w:val="26"/>
          <w:szCs w:val="26"/>
        </w:rPr>
        <w:t>__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средств по мероприятиям            оценка полноты использования 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программы                                              бюджетных средств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Pr="00FB0952">
        <w:rPr>
          <w:rFonts w:ascii="Times New Roman" w:hAnsi="Times New Roman" w:cs="Times New Roman"/>
          <w:b/>
          <w:color w:val="000000"/>
          <w:sz w:val="26"/>
          <w:szCs w:val="26"/>
        </w:rPr>
        <w:t>Расчет фактически достигнутых показателей: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Оценка достижения      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плановых индикативных  =  </w:t>
      </w:r>
      <w:r w:rsidR="007D7F6B">
        <w:rPr>
          <w:rFonts w:ascii="Times New Roman" w:hAnsi="Times New Roman" w:cs="Times New Roman"/>
          <w:sz w:val="26"/>
          <w:szCs w:val="26"/>
        </w:rPr>
        <w:t>147296</w:t>
      </w:r>
      <w:r w:rsidRPr="00FB0952">
        <w:rPr>
          <w:rFonts w:ascii="Times New Roman" w:hAnsi="Times New Roman" w:cs="Times New Roman"/>
          <w:sz w:val="26"/>
          <w:szCs w:val="26"/>
        </w:rPr>
        <w:t>/</w:t>
      </w:r>
      <w:r w:rsidR="007D7F6B">
        <w:rPr>
          <w:rFonts w:ascii="Times New Roman" w:hAnsi="Times New Roman" w:cs="Times New Roman"/>
          <w:sz w:val="26"/>
          <w:szCs w:val="26"/>
        </w:rPr>
        <w:t>128000</w:t>
      </w:r>
      <w:r w:rsidRPr="00FB0952">
        <w:rPr>
          <w:rFonts w:ascii="Times New Roman" w:hAnsi="Times New Roman" w:cs="Times New Roman"/>
          <w:sz w:val="26"/>
          <w:szCs w:val="26"/>
        </w:rPr>
        <w:t xml:space="preserve"> + </w:t>
      </w:r>
      <w:r w:rsidR="007D7F6B">
        <w:rPr>
          <w:rFonts w:ascii="Times New Roman" w:hAnsi="Times New Roman" w:cs="Times New Roman"/>
          <w:sz w:val="26"/>
          <w:szCs w:val="26"/>
        </w:rPr>
        <w:t>2044</w:t>
      </w:r>
      <w:r w:rsidRPr="00FB0952">
        <w:rPr>
          <w:rFonts w:ascii="Times New Roman" w:hAnsi="Times New Roman" w:cs="Times New Roman"/>
          <w:sz w:val="26"/>
          <w:szCs w:val="26"/>
        </w:rPr>
        <w:t>/</w:t>
      </w:r>
      <w:r w:rsidR="007D7F6B">
        <w:rPr>
          <w:rFonts w:ascii="Times New Roman" w:hAnsi="Times New Roman" w:cs="Times New Roman"/>
          <w:color w:val="000000"/>
          <w:sz w:val="26"/>
          <w:szCs w:val="26"/>
        </w:rPr>
        <w:t>1800</w:t>
      </w:r>
      <w:r w:rsidRPr="00FB09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B0952">
        <w:rPr>
          <w:rFonts w:ascii="Times New Roman" w:hAnsi="Times New Roman" w:cs="Times New Roman"/>
          <w:sz w:val="26"/>
          <w:szCs w:val="26"/>
        </w:rPr>
        <w:t>+</w:t>
      </w:r>
      <w:r w:rsidR="007D7F6B">
        <w:rPr>
          <w:rFonts w:ascii="Times New Roman" w:hAnsi="Times New Roman" w:cs="Times New Roman"/>
          <w:sz w:val="26"/>
          <w:szCs w:val="26"/>
        </w:rPr>
        <w:t>135,6/133,8</w:t>
      </w:r>
      <w:r w:rsidRPr="00FB0952">
        <w:rPr>
          <w:rFonts w:ascii="Times New Roman" w:hAnsi="Times New Roman" w:cs="Times New Roman"/>
          <w:sz w:val="26"/>
          <w:szCs w:val="26"/>
        </w:rPr>
        <w:t>+</w:t>
      </w:r>
      <w:r w:rsidR="007D7F6B">
        <w:rPr>
          <w:rFonts w:ascii="Times New Roman" w:hAnsi="Times New Roman" w:cs="Times New Roman"/>
          <w:sz w:val="26"/>
          <w:szCs w:val="26"/>
        </w:rPr>
        <w:t>3952</w:t>
      </w:r>
      <w:r w:rsidRPr="00FB0952">
        <w:rPr>
          <w:rFonts w:ascii="Times New Roman" w:hAnsi="Times New Roman" w:cs="Times New Roman"/>
          <w:sz w:val="26"/>
          <w:szCs w:val="26"/>
        </w:rPr>
        <w:t>/</w:t>
      </w:r>
      <w:r w:rsidR="007D7F6B">
        <w:rPr>
          <w:rFonts w:ascii="Times New Roman" w:hAnsi="Times New Roman" w:cs="Times New Roman"/>
          <w:sz w:val="26"/>
          <w:szCs w:val="26"/>
        </w:rPr>
        <w:t>36</w:t>
      </w:r>
      <w:r w:rsidRPr="00FB0952">
        <w:rPr>
          <w:rFonts w:ascii="Times New Roman" w:hAnsi="Times New Roman" w:cs="Times New Roman"/>
          <w:sz w:val="26"/>
          <w:szCs w:val="26"/>
        </w:rPr>
        <w:t xml:space="preserve">00 + </w:t>
      </w:r>
      <w:r w:rsidR="007D7F6B">
        <w:rPr>
          <w:rFonts w:ascii="Times New Roman" w:hAnsi="Times New Roman" w:cs="Times New Roman"/>
          <w:sz w:val="26"/>
          <w:szCs w:val="26"/>
        </w:rPr>
        <w:t>215329/64000+ 3</w:t>
      </w:r>
      <w:r w:rsidRPr="00FB0952">
        <w:rPr>
          <w:rFonts w:ascii="Times New Roman" w:hAnsi="Times New Roman" w:cs="Times New Roman"/>
          <w:sz w:val="26"/>
          <w:szCs w:val="26"/>
        </w:rPr>
        <w:t xml:space="preserve">/3 </w:t>
      </w:r>
      <w:r w:rsidR="007D7F6B">
        <w:rPr>
          <w:rFonts w:ascii="Times New Roman" w:hAnsi="Times New Roman" w:cs="Times New Roman"/>
          <w:sz w:val="26"/>
          <w:szCs w:val="26"/>
        </w:rPr>
        <w:t>+ 3</w:t>
      </w:r>
      <w:r w:rsidR="007D7F6B" w:rsidRPr="00FB0952">
        <w:rPr>
          <w:rFonts w:ascii="Times New Roman" w:hAnsi="Times New Roman" w:cs="Times New Roman"/>
          <w:sz w:val="26"/>
          <w:szCs w:val="26"/>
        </w:rPr>
        <w:t xml:space="preserve">/3 </w:t>
      </w:r>
      <w:r w:rsidRPr="00FB0952">
        <w:rPr>
          <w:rFonts w:ascii="Times New Roman" w:hAnsi="Times New Roman" w:cs="Times New Roman"/>
          <w:sz w:val="26"/>
          <w:szCs w:val="26"/>
        </w:rPr>
        <w:t xml:space="preserve">= </w:t>
      </w:r>
      <w:r w:rsidR="002D685E">
        <w:rPr>
          <w:rFonts w:ascii="Times New Roman" w:hAnsi="Times New Roman" w:cs="Times New Roman"/>
          <w:sz w:val="26"/>
          <w:szCs w:val="26"/>
        </w:rPr>
        <w:t>9,78</w:t>
      </w:r>
      <w:r w:rsidRPr="00FB0952">
        <w:rPr>
          <w:rFonts w:ascii="Times New Roman" w:hAnsi="Times New Roman" w:cs="Times New Roman"/>
          <w:sz w:val="26"/>
          <w:szCs w:val="26"/>
        </w:rPr>
        <w:t>/7=1,</w:t>
      </w:r>
      <w:r w:rsidR="002D685E">
        <w:rPr>
          <w:rFonts w:ascii="Times New Roman" w:hAnsi="Times New Roman" w:cs="Times New Roman"/>
          <w:sz w:val="26"/>
          <w:szCs w:val="26"/>
        </w:rPr>
        <w:t>4</w:t>
      </w: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показателей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Оценка полноты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использования                   =    </w:t>
      </w:r>
      <w:r w:rsidR="002D685E">
        <w:rPr>
          <w:rFonts w:ascii="Times New Roman" w:hAnsi="Times New Roman" w:cs="Times New Roman"/>
          <w:sz w:val="26"/>
          <w:szCs w:val="26"/>
        </w:rPr>
        <w:t>5159,267</w:t>
      </w:r>
      <w:r w:rsidRPr="00FB0952">
        <w:rPr>
          <w:rFonts w:ascii="Times New Roman" w:hAnsi="Times New Roman" w:cs="Times New Roman"/>
          <w:sz w:val="26"/>
          <w:szCs w:val="26"/>
        </w:rPr>
        <w:t xml:space="preserve"> </w:t>
      </w:r>
      <w:r w:rsidRPr="00FB095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/ </w:t>
      </w:r>
      <w:r w:rsidR="002D685E">
        <w:rPr>
          <w:rFonts w:ascii="Times New Roman" w:hAnsi="Times New Roman" w:cs="Times New Roman"/>
          <w:sz w:val="26"/>
          <w:szCs w:val="26"/>
        </w:rPr>
        <w:t>4 852,00</w:t>
      </w:r>
      <w:r w:rsidRPr="00FB0952">
        <w:rPr>
          <w:rFonts w:ascii="Times New Roman" w:hAnsi="Times New Roman" w:cs="Times New Roman"/>
          <w:sz w:val="26"/>
          <w:szCs w:val="26"/>
        </w:rPr>
        <w:t xml:space="preserve"> </w:t>
      </w:r>
      <w:r w:rsidRPr="00FB0952">
        <w:rPr>
          <w:rFonts w:ascii="Times New Roman" w:hAnsi="Times New Roman" w:cs="Times New Roman"/>
          <w:b/>
          <w:sz w:val="26"/>
          <w:szCs w:val="26"/>
        </w:rPr>
        <w:t xml:space="preserve">=  </w:t>
      </w:r>
      <w:r w:rsidR="002D685E">
        <w:rPr>
          <w:rFonts w:ascii="Times New Roman" w:hAnsi="Times New Roman" w:cs="Times New Roman"/>
          <w:sz w:val="26"/>
          <w:szCs w:val="26"/>
        </w:rPr>
        <w:t>1,07</w:t>
      </w:r>
    </w:p>
    <w:p w:rsidR="00FB0952" w:rsidRPr="00FB0952" w:rsidRDefault="00FB0952" w:rsidP="00FB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бюджетных средств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Оценка эффективности     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использования бюджетных средств    =  1,</w:t>
      </w:r>
      <w:r w:rsidR="002D685E">
        <w:rPr>
          <w:rFonts w:ascii="Times New Roman" w:hAnsi="Times New Roman" w:cs="Times New Roman"/>
          <w:sz w:val="26"/>
          <w:szCs w:val="26"/>
        </w:rPr>
        <w:t>4</w:t>
      </w:r>
      <w:r w:rsidRPr="00FB0952">
        <w:rPr>
          <w:rFonts w:ascii="Times New Roman" w:hAnsi="Times New Roman" w:cs="Times New Roman"/>
          <w:sz w:val="26"/>
          <w:szCs w:val="26"/>
        </w:rPr>
        <w:t>/</w:t>
      </w:r>
      <w:r w:rsidR="002D685E">
        <w:rPr>
          <w:rFonts w:ascii="Times New Roman" w:hAnsi="Times New Roman" w:cs="Times New Roman"/>
          <w:sz w:val="26"/>
          <w:szCs w:val="26"/>
        </w:rPr>
        <w:t>1,07</w:t>
      </w:r>
      <w:r w:rsidRPr="00FB0952">
        <w:rPr>
          <w:rFonts w:ascii="Times New Roman" w:hAnsi="Times New Roman" w:cs="Times New Roman"/>
          <w:sz w:val="26"/>
          <w:szCs w:val="26"/>
        </w:rPr>
        <w:t xml:space="preserve"> = 1,</w:t>
      </w:r>
      <w:r w:rsidR="002D685E">
        <w:rPr>
          <w:rFonts w:ascii="Times New Roman" w:hAnsi="Times New Roman" w:cs="Times New Roman"/>
          <w:sz w:val="26"/>
          <w:szCs w:val="26"/>
        </w:rPr>
        <w:t>3</w:t>
      </w:r>
      <w:r w:rsidRPr="00FB0952">
        <w:rPr>
          <w:rFonts w:ascii="Times New Roman" w:hAnsi="Times New Roman" w:cs="Times New Roman"/>
          <w:sz w:val="26"/>
          <w:szCs w:val="26"/>
        </w:rPr>
        <w:t>1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по мероприятиям программы  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0952" w:rsidRPr="00FB0952" w:rsidRDefault="00FB0952" w:rsidP="00FB09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Исходя из данных расчёта оценки эффективности, можно сделать вывод о высокой эффективности использования бюджетных средств по реализации настоящей программы.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D685E" w:rsidRDefault="002D685E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D685E" w:rsidRDefault="002D685E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>Начальник Управления  организационно – контрольной работы</w:t>
      </w:r>
    </w:p>
    <w:p w:rsidR="00FB0952" w:rsidRPr="00FB0952" w:rsidRDefault="00FB0952" w:rsidP="00FB09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0952">
        <w:rPr>
          <w:rFonts w:ascii="Times New Roman" w:hAnsi="Times New Roman" w:cs="Times New Roman"/>
          <w:sz w:val="26"/>
          <w:szCs w:val="26"/>
        </w:rPr>
        <w:t xml:space="preserve">администрации Кыштымского городского округа                                                                                     </w:t>
      </w:r>
      <w:r w:rsidR="002D685E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FB0952">
        <w:rPr>
          <w:rFonts w:ascii="Times New Roman" w:hAnsi="Times New Roman" w:cs="Times New Roman"/>
          <w:sz w:val="26"/>
          <w:szCs w:val="26"/>
        </w:rPr>
        <w:t xml:space="preserve">    Н.К. Панов</w:t>
      </w:r>
      <w:bookmarkStart w:id="0" w:name="_GoBack"/>
      <w:bookmarkEnd w:id="0"/>
      <w:r w:rsidRPr="00FB0952">
        <w:rPr>
          <w:rFonts w:ascii="Times New Roman" w:hAnsi="Times New Roman" w:cs="Times New Roman"/>
          <w:sz w:val="26"/>
          <w:szCs w:val="26"/>
        </w:rPr>
        <w:t>а</w:t>
      </w:r>
    </w:p>
    <w:p w:rsidR="00142FB7" w:rsidRPr="00FB0952" w:rsidRDefault="00142FB7" w:rsidP="00FB0952">
      <w:pPr>
        <w:spacing w:after="0" w:line="240" w:lineRule="auto"/>
        <w:rPr>
          <w:rFonts w:ascii="Times New Roman" w:hAnsi="Times New Roman" w:cs="Times New Roman"/>
        </w:rPr>
      </w:pPr>
    </w:p>
    <w:sectPr w:rsidR="00142FB7" w:rsidRPr="00FB0952" w:rsidSect="002D685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0952"/>
    <w:rsid w:val="00126A35"/>
    <w:rsid w:val="00142FB7"/>
    <w:rsid w:val="002D685E"/>
    <w:rsid w:val="007D7F6B"/>
    <w:rsid w:val="00E428DF"/>
    <w:rsid w:val="00FB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095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B09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Макурова  </dc:creator>
  <cp:keywords/>
  <dc:description/>
  <cp:lastModifiedBy>Макурова  </cp:lastModifiedBy>
  <cp:revision>5</cp:revision>
  <dcterms:created xsi:type="dcterms:W3CDTF">2021-03-25T11:46:00Z</dcterms:created>
  <dcterms:modified xsi:type="dcterms:W3CDTF">2021-03-26T04:37:00Z</dcterms:modified>
</cp:coreProperties>
</file>